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vertAlign w:val="baseline"/>
        </w:rPr>
        <w:sectPr>
          <w:pgSz w:h="15840" w:w="12240" w:orient="portrait"/>
          <w:pgMar w:bottom="1134" w:top="72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4.0" w:type="dxa"/>
        <w:jc w:val="left"/>
        <w:tblInd w:w="-13.0" w:type="dxa"/>
        <w:tblLayout w:type="fixed"/>
        <w:tblLook w:val="0000"/>
      </w:tblPr>
      <w:tblGrid>
        <w:gridCol w:w="4557"/>
        <w:gridCol w:w="4507"/>
        <w:tblGridChange w:id="0">
          <w:tblGrid>
            <w:gridCol w:w="4557"/>
            <w:gridCol w:w="4507"/>
          </w:tblGrid>
        </w:tblGridChange>
      </w:tblGrid>
      <w:tr>
        <w:trPr>
          <w:cantSplit w:val="0"/>
          <w:trHeight w:val="18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22.0" w:type="dxa"/>
              <w:jc w:val="left"/>
              <w:tblInd w:w="5.0" w:type="dxa"/>
              <w:tblLayout w:type="fixed"/>
              <w:tblLook w:val="0000"/>
            </w:tblPr>
            <w:tblGrid>
              <w:gridCol w:w="4618"/>
              <w:gridCol w:w="4504"/>
              <w:tblGridChange w:id="0">
                <w:tblGrid>
                  <w:gridCol w:w="4618"/>
                  <w:gridCol w:w="4504"/>
                </w:tblGrid>
              </w:tblGridChange>
            </w:tblGrid>
            <w:tr>
              <w:trPr>
                <w:cantSplit w:val="0"/>
                <w:trHeight w:val="1863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114300" distR="114300">
                        <wp:extent cx="1386840" cy="1181735"/>
                        <wp:effectExtent b="0" l="0" r="0" t="0"/>
                        <wp:docPr id="1027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6840" cy="118173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0" distR="0" hidden="0" layoutInCell="1" locked="0" relativeHeight="0" simplePos="0">
                        <wp:simplePos x="0" y="0"/>
                        <wp:positionH relativeFrom="column">
                          <wp:posOffset>93980</wp:posOffset>
                        </wp:positionH>
                        <wp:positionV relativeFrom="paragraph">
                          <wp:posOffset>16510</wp:posOffset>
                        </wp:positionV>
                        <wp:extent cx="1271905" cy="1026160"/>
                        <wp:effectExtent b="0" l="0" r="0" t="0"/>
                        <wp:wrapSquare wrapText="bothSides" distB="0" distT="0" distL="0" distR="0"/>
                        <wp:docPr id="1030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1905" cy="102616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Style w:val="Heading1"/>
        <w:ind w:left="432" w:hanging="43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left="432" w:hanging="43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Eleanor Kirkpatrick Franco-American Fellows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ind w:left="576" w:hanging="576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Application for Accompanying Adult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3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Eleanor Kirkpatrick Franco-American Fellows program, a joint project between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l’Alliance Française d’Oklahoma City and the French Education Ministry with the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support of the Oklahoma State Department of Education, provides funds for a select group of central Oklahoma students and at least one adult to participate in a two-week research project while staying with French families and attending a French school. The grant covers the costs of airline travel, lodging, and meals, and is made possible through a grant from the Kirkpatrick Family Fund.</w:t>
      </w:r>
    </w:p>
    <w:p w:rsidR="00000000" w:rsidDel="00000000" w:rsidP="00000000" w:rsidRDefault="00000000" w:rsidRPr="00000000" w14:paraId="0000000C">
      <w:pPr>
        <w:spacing w:after="283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L’Alliance Française d'Oklahoma City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is accepting applicants to accompany the group of students on their research trip to France from </w:t>
      </w:r>
      <w:r w:rsidDel="00000000" w:rsidR="00000000" w:rsidRPr="00000000">
        <w:rPr>
          <w:rFonts w:ascii="Arial" w:cs="Arial" w:eastAsia="Arial" w:hAnsi="Arial"/>
          <w:rtl w:val="0"/>
        </w:rPr>
        <w:t xml:space="preserve">March 16- 30, 2024.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Applicants must be from central Oklahoma, fluent in French, and a member of l’Alliance Française d’Oklahoma City.  See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80"/>
            <w:u w:val="single"/>
            <w:vertAlign w:val="baseline"/>
            <w:rtl w:val="0"/>
          </w:rPr>
          <w:t xml:space="preserve">www.afdokc.org</w:t>
        </w:r>
      </w:hyperlink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for information on how to join.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3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3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complete the attached application and submit electronically to: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Franco-American Fellows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Fafellows.afdokc@gmail.com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(405) </w:t>
      </w:r>
      <w:r w:rsidDel="00000000" w:rsidR="00000000" w:rsidRPr="00000000">
        <w:rPr>
          <w:rFonts w:ascii="Arial" w:cs="Arial" w:eastAsia="Arial" w:hAnsi="Arial"/>
          <w:rtl w:val="0"/>
        </w:rPr>
        <w:t xml:space="preserve">760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4295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3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3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3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3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22.0" w:type="dxa"/>
        <w:jc w:val="left"/>
        <w:tblInd w:w="-103.0" w:type="dxa"/>
        <w:tblLayout w:type="fixed"/>
        <w:tblLook w:val="0000"/>
      </w:tblPr>
      <w:tblGrid>
        <w:gridCol w:w="4618"/>
        <w:gridCol w:w="4504"/>
        <w:tblGridChange w:id="0">
          <w:tblGrid>
            <w:gridCol w:w="4618"/>
            <w:gridCol w:w="4504"/>
          </w:tblGrid>
        </w:tblGridChange>
      </w:tblGrid>
      <w:tr>
        <w:trPr>
          <w:cantSplit w:val="0"/>
          <w:trHeight w:val="18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386840" cy="1181735"/>
                  <wp:effectExtent b="0" l="0" r="0" t="0"/>
                  <wp:docPr id="102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817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16510</wp:posOffset>
                  </wp:positionV>
                  <wp:extent cx="1271905" cy="1026160"/>
                  <wp:effectExtent b="0" l="0" r="0" t="0"/>
                  <wp:wrapSquare wrapText="bothSides" distB="0" distT="0" distL="0" distR="0"/>
                  <wp:docPr id="10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05" cy="1026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8">
      <w:pPr>
        <w:pStyle w:val="Heading1"/>
        <w:spacing w:before="0" w:lineRule="auto"/>
        <w:ind w:left="432" w:hanging="432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Eleanor Kirkpatrick Franco-American Fellows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spacing w:before="0" w:lineRule="auto"/>
        <w:ind w:left="576" w:hanging="576"/>
        <w:rPr>
          <w:b w:val="1"/>
          <w:i w:val="1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Application for Accompanying Adult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must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type directly on this document.  Please remember to save to your computer before submitting electronically.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180"/>
        <w:gridCol w:w="1530"/>
        <w:gridCol w:w="2160"/>
        <w:gridCol w:w="1590"/>
        <w:gridCol w:w="795"/>
        <w:gridCol w:w="480"/>
        <w:gridCol w:w="990"/>
        <w:gridCol w:w="1575"/>
        <w:tblGridChange w:id="0">
          <w:tblGrid>
            <w:gridCol w:w="915"/>
            <w:gridCol w:w="180"/>
            <w:gridCol w:w="1530"/>
            <w:gridCol w:w="2160"/>
            <w:gridCol w:w="1590"/>
            <w:gridCol w:w="795"/>
            <w:gridCol w:w="480"/>
            <w:gridCol w:w="990"/>
            <w:gridCol w:w="1575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1.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Name:     </w:t>
              <w:br w:type="textWrapping"/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Date of Birth:      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Address:      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Street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City, 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Zip Code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Phone: 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e-mail: 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Passport Number:      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Nationality:      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Are you a member of l’Alliance Française d’Oklahoma City?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☐ 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☐ No</w:t>
              <w:br w:type="textWrapping"/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0" w:val="nil"/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2. EMERGENCY CONTACT IN THE U.S.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Name:     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Relationship to you: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Phone: 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e-mail:      </w:t>
            </w:r>
          </w:p>
        </w:tc>
      </w:tr>
      <w:tr>
        <w:trPr>
          <w:cantSplit w:val="0"/>
          <w:trHeight w:val="905.97656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enter your responses.  You may use additional space if necessary.</w:t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230"/>
        <w:tblGridChange w:id="0">
          <w:tblGrid>
            <w:gridCol w:w="1023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3. 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Please comment on your language experience: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     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Please comment on your travel experience:      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8.90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How would you rate your French according to the ACTFL Proficiency Guidelines?  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15"/>
        <w:gridCol w:w="1710"/>
        <w:gridCol w:w="2160"/>
        <w:gridCol w:w="5430"/>
        <w:tblGridChange w:id="0">
          <w:tblGrid>
            <w:gridCol w:w="915"/>
            <w:gridCol w:w="1710"/>
            <w:gridCol w:w="2160"/>
            <w:gridCol w:w="543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000000" w:val="clear"/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4. PERSONAL STAEMENTS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Describe your experience working with 16-22 year olds.       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C7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Have you accompanied students on an overseas trip before?  Please explain.      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could you help strengthen the Oklahoma-Amiens partnership while you are in France?       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personal goals would this opportunity help you achieve?       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trip is scheduled 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 March 16-30, 2024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  Do you have any conflicts that would prevent you from going? Are you able to attain authorization from your school principal to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miss a week of classes?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0000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 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provide contact information for 2 professional references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Name:     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Title: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Phone: 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e-mail: 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Name:     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Title: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Phone: 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e-mail: 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40.0" w:type="dxa"/>
        <w:jc w:val="left"/>
        <w:tblInd w:w="-85.0" w:type="dxa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6. EXPECTATIONS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Accompanying a group of students overseas is an enormous responsibility.  The chaperone is responsible for ensuring the students safety and well-being at all times. The chaperone must recognize that the purpose of this trip is student research.  This is not a personal trip, nor is it a student travel tour.  </w:t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chaperone is expected to: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Attend all Fellows-related events sponsored by l’AFdOKC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i.e.,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pre-departure meeting, send-off reception and presentation of research findings)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Communicate with the host school and mentor teacher in advance of the program dates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Either 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ake arrangements for an international cell phone plan or purchase a SIM card in France to allow communication with the Fellows and the Fellows Chair while in France. (Note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that wifi is not available in all places)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Ensure the students spend at least 50% of their school day in classes.  (Total time spent in class should equal at least 5 full school days)  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Ensure the students are working on their research when not in class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Facilitate student research, including site visits, translation, and interviews when necessary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Remain with students until all have been picked up by host families/host student or other responsible adult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Respect the host families, communicate plans in advance, and adhere to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predetermined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meeting times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Schedule personal meetings and activities outside of the school day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Coordinate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with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Fellows chair for the presentation of research projects to the Alliance Française, and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ensure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the presentations are available and compatible with the AV equipment. </w:t>
            </w:r>
          </w:p>
          <w:p w:rsidR="00000000" w:rsidDel="00000000" w:rsidP="00000000" w:rsidRDefault="00000000" w:rsidRPr="00000000" w14:paraId="0000012B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  <w:rtl w:val="0"/>
              </w:rPr>
              <w:t xml:space="preserve">I have read and understand the expectations of the Fellows Chaperone and if selected agree to adhere to these guidelines. </w:t>
            </w:r>
            <w:bookmarkStart w:colFirst="0" w:colLast="0" w:name="bookmark=id.2et92p0" w:id="0"/>
            <w:bookmarkEnd w:id="0"/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  <w:rtl w:val="0"/>
              </w:rPr>
              <w:t xml:space="preserve">      (please initial)</w:t>
              <w:br w:type="textWrapping"/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7. FUNDING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1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L’AFdOKC will purchase round-trip airfare and travel insurance for the chaperone.  Housing and some meals will be provided by a local host family. 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 addition, l’AFdOKC will reimburse the chaperone for research-related expenses for the group, including local travel and entry fees, up to $500.  Receipts must be submitted within two weeks of the conclusion of the program for timely reimbursement.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At no time should the students be expected to cover the chaperone’s expenses.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This should not be considered an all-expenses paid trip. The chaperone should expect to spend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some of his/her personal funds for meals and other expenses.</w:t>
            </w:r>
          </w:p>
          <w:p w:rsidR="00000000" w:rsidDel="00000000" w:rsidP="00000000" w:rsidRDefault="00000000" w:rsidRPr="00000000" w14:paraId="00000136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  <w:rtl w:val="0"/>
              </w:rPr>
              <w:t xml:space="preserve">I have read the explanation of funding and understand that if selected, I will be reimbursed for up to $500 for group expenses upon return.  </w:t>
            </w:r>
            <w:bookmarkStart w:colFirst="0" w:colLast="0" w:name="bookmark=id.tyjcwt" w:id="1"/>
            <w:bookmarkEnd w:id="1"/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  <w:rtl w:val="0"/>
              </w:rPr>
              <w:t xml:space="preserve">      (please initial)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9. IMPORTANT DATES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Application must be received by Friday,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October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Accompanying Adult selected by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Friday, November 3, 2023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E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Welcome reception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nd send-off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for Fellows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Sunday, February 25, 2024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F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Student Finalists interviewed 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Wednesday, November 8, 2023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(if selected, you may be asked to serve on the interview panel) </w:t>
      </w:r>
    </w:p>
    <w:p w:rsidR="00000000" w:rsidDel="00000000" w:rsidP="00000000" w:rsidRDefault="00000000" w:rsidRPr="00000000" w14:paraId="00000140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Pre-departure meeting,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Thursday, February 15,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Dates of visit: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March 16-30,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your completed application by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Friday, October 20, 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to:</w:t>
      </w:r>
    </w:p>
    <w:p w:rsidR="00000000" w:rsidDel="00000000" w:rsidP="00000000" w:rsidRDefault="00000000" w:rsidRPr="00000000" w14:paraId="00000144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Franco-American Fellows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Fafellows.afdokc@gmail.com</w:t>
      </w:r>
    </w:p>
    <w:p w:rsidR="00000000" w:rsidDel="00000000" w:rsidP="00000000" w:rsidRDefault="00000000" w:rsidRPr="00000000" w14:paraId="00000146">
      <w:pPr>
        <w:spacing w:after="283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(405) </w:t>
      </w:r>
      <w:r w:rsidDel="00000000" w:rsidR="00000000" w:rsidRPr="00000000">
        <w:rPr>
          <w:rFonts w:ascii="Arial" w:cs="Arial" w:eastAsia="Arial" w:hAnsi="Arial"/>
          <w:rtl w:val="0"/>
        </w:rPr>
        <w:t xml:space="preserve">760-4295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Rule="auto"/>
      <w:ind w:left="432" w:hanging="432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0"/>
      <w:ind w:left="1008" w:hanging="1008"/>
      <w:jc w:val="center"/>
    </w:pPr>
    <w:rPr>
      <w:rFonts w:ascii="Libre Franklin" w:cs="Libre Franklin" w:eastAsia="Libre Franklin" w:hAnsi="Libre Franklin"/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Heading1">
    <w:name w:val="Heading 1"/>
    <w:basedOn w:val="Heading"/>
    <w:next w:val="BodyText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und" w:val="en-US"/>
    </w:rPr>
  </w:style>
  <w:style w:type="paragraph" w:styleId="Heading2">
    <w:name w:val="Heading 2"/>
    <w:basedOn w:val="Heading"/>
    <w:next w:val="BodyText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Tahoma" w:eastAsia="MS Mincho" w:hAnsi="Arial"/>
      <w:b w:val="1"/>
      <w:bCs w:val="1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Franklin Gothic Book" w:eastAsia="Arial Unicode MS" w:hAnsi="Franklin Gothic Book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eastAsia="Arial Unicode MS" w:hAnsi="Lucida Grande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und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eastAsia="Arial Unicode MS" w:hAnsi="Lucida Grande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fdokc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F2hJelBXfs/5pyAnJ88YRVEW+g==">CgMxLjAyCmlkLjJldDkycDAyCWlkLnR5amN3dDgAciExYWhZQ240ZENpbUhiZVVYd3JGSUxWM2Ntb2lxRnFMbzA=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2022-09-02T01:28:00Z</dcterms:created>
  <dc:creator>Jennifer Robinson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